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74"/>
        <w:tblW w:w="8575" w:type="dxa"/>
        <w:tblLayout w:type="fixed"/>
        <w:tblCellMar>
          <w:left w:w="70" w:type="dxa"/>
          <w:right w:w="70" w:type="dxa"/>
        </w:tblCellMar>
        <w:tblLook w:val="0000" w:firstRow="0" w:lastRow="0" w:firstColumn="0" w:lastColumn="0" w:noHBand="0" w:noVBand="0"/>
      </w:tblPr>
      <w:tblGrid>
        <w:gridCol w:w="1701"/>
        <w:gridCol w:w="6874"/>
      </w:tblGrid>
      <w:tr w:rsidR="007D7CEC" w14:paraId="43DFD3BC" w14:textId="77777777" w:rsidTr="004F7629">
        <w:tc>
          <w:tcPr>
            <w:tcW w:w="1701" w:type="dxa"/>
            <w:tcBorders>
              <w:top w:val="nil"/>
              <w:left w:val="nil"/>
              <w:bottom w:val="nil"/>
              <w:right w:val="nil"/>
            </w:tcBorders>
          </w:tcPr>
          <w:p w14:paraId="34959157" w14:textId="77777777" w:rsidR="00C948BC" w:rsidRDefault="003F166D" w:rsidP="004F7629">
            <w:pPr>
              <w:pStyle w:val="Header"/>
              <w:ind w:right="360"/>
              <w:jc w:val="center"/>
              <w:rPr>
                <w:sz w:val="2"/>
                <w:lang w:val="fr-FR" w:eastAsia="en-US"/>
              </w:rPr>
            </w:pPr>
            <w:r w:rsidRPr="00EC6810">
              <w:rPr>
                <w:noProof/>
                <w:sz w:val="20"/>
                <w:lang w:val="it-IT" w:eastAsia="it-IT"/>
              </w:rPr>
              <w:drawing>
                <wp:inline distT="0" distB="0" distL="0" distR="0" wp14:anchorId="7BC730F6" wp14:editId="23AE446E">
                  <wp:extent cx="868075" cy="921543"/>
                  <wp:effectExtent l="0" t="0" r="0" b="0"/>
                  <wp:docPr id="1" name="image1.jpeg" descr="pam english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868075" cy="921543"/>
                          </a:xfrm>
                          <a:prstGeom prst="rect">
                            <a:avLst/>
                          </a:prstGeom>
                        </pic:spPr>
                      </pic:pic>
                    </a:graphicData>
                  </a:graphic>
                </wp:inline>
              </w:drawing>
            </w:r>
          </w:p>
        </w:tc>
        <w:tc>
          <w:tcPr>
            <w:tcW w:w="6874" w:type="dxa"/>
            <w:tcBorders>
              <w:top w:val="nil"/>
              <w:left w:val="nil"/>
              <w:bottom w:val="nil"/>
              <w:right w:val="nil"/>
            </w:tcBorders>
          </w:tcPr>
          <w:p w14:paraId="68F57E29" w14:textId="77777777" w:rsidR="00C948BC" w:rsidRPr="00EC6810" w:rsidRDefault="00C948BC" w:rsidP="004F7629">
            <w:pPr>
              <w:widowControl w:val="0"/>
              <w:autoSpaceDE w:val="0"/>
              <w:autoSpaceDN w:val="0"/>
              <w:spacing w:before="9"/>
              <w:rPr>
                <w:rFonts w:ascii="Times New Roman" w:eastAsia="Times New Roman" w:hAnsi="Times New Roman" w:cs="Times New Roman"/>
                <w:lang w:val="en-US"/>
              </w:rPr>
            </w:pPr>
          </w:p>
          <w:p w14:paraId="2CF5D6A5" w14:textId="77777777" w:rsidR="00C948BC" w:rsidRPr="00EC6810" w:rsidRDefault="003F166D" w:rsidP="004F7629">
            <w:pPr>
              <w:widowControl w:val="0"/>
              <w:tabs>
                <w:tab w:val="center" w:pos="4986"/>
                <w:tab w:val="right" w:pos="9972"/>
              </w:tabs>
              <w:autoSpaceDE w:val="0"/>
              <w:autoSpaceDN w:val="0"/>
              <w:jc w:val="center"/>
              <w:rPr>
                <w:rFonts w:ascii="Times New Roman" w:eastAsia="Times New Roman" w:hAnsi="Times New Roman" w:cs="Times New Roman"/>
                <w:b/>
                <w:i/>
                <w:caps/>
                <w:lang w:val="en-US"/>
              </w:rPr>
            </w:pPr>
            <w:r w:rsidRPr="00EC6810">
              <w:rPr>
                <w:rFonts w:ascii="Times New Roman" w:eastAsia="Times New Roman" w:hAnsi="Times New Roman" w:cs="Times New Roman"/>
                <w:b/>
                <w:i/>
                <w:caps/>
                <w:lang w:val="en-US"/>
              </w:rPr>
              <w:t>PARLIAMENTARY ASSEMBLY OF THE MEDITERRANEAN</w:t>
            </w:r>
          </w:p>
          <w:p w14:paraId="6E38330F" w14:textId="77777777" w:rsidR="00C948BC" w:rsidRPr="00EC6810" w:rsidRDefault="003F166D" w:rsidP="004F7629">
            <w:pPr>
              <w:widowControl w:val="0"/>
              <w:tabs>
                <w:tab w:val="center" w:pos="4986"/>
                <w:tab w:val="right" w:pos="9972"/>
              </w:tabs>
              <w:autoSpaceDE w:val="0"/>
              <w:autoSpaceDN w:val="0"/>
              <w:jc w:val="center"/>
              <w:rPr>
                <w:rFonts w:ascii="Times New Roman" w:eastAsia="Times New Roman" w:hAnsi="Times New Roman" w:cs="Times New Roman"/>
                <w:b/>
                <w:i/>
                <w:caps/>
                <w:lang w:val="en-US"/>
              </w:rPr>
            </w:pPr>
            <w:r w:rsidRPr="00EC6810">
              <w:rPr>
                <w:rFonts w:ascii="Times New Roman" w:eastAsia="Times New Roman" w:hAnsi="Times New Roman" w:cs="Times New Roman"/>
                <w:b/>
                <w:i/>
                <w:caps/>
                <w:lang w:val="en-US"/>
              </w:rPr>
              <w:t>Assemblee parlementaire de la Mediterranee</w:t>
            </w:r>
          </w:p>
          <w:p w14:paraId="7D0BAC59" w14:textId="77777777" w:rsidR="00C948BC" w:rsidRDefault="003F166D" w:rsidP="004F7629">
            <w:pPr>
              <w:pStyle w:val="Footer"/>
              <w:jc w:val="center"/>
              <w:rPr>
                <w:i/>
                <w:lang w:eastAsia="en-US"/>
              </w:rPr>
            </w:pPr>
            <w:r w:rsidRPr="00EC6810">
              <w:rPr>
                <w:b/>
                <w:i/>
                <w:caps/>
                <w:sz w:val="32"/>
                <w:szCs w:val="32"/>
                <w:rtl/>
                <w:lang w:val="fr-FR"/>
              </w:rPr>
              <w:t>برلمان البحر الأبيض المتوسط</w:t>
            </w:r>
          </w:p>
        </w:tc>
      </w:tr>
    </w:tbl>
    <w:p w14:paraId="7CCAA172" w14:textId="77777777" w:rsidR="00880FDC" w:rsidRPr="00880FDC" w:rsidRDefault="00880FDC" w:rsidP="00880FDC">
      <w:pPr>
        <w:jc w:val="center"/>
        <w:rPr>
          <w:b/>
        </w:rPr>
      </w:pPr>
    </w:p>
    <w:p w14:paraId="04A07D91" w14:textId="68689F27" w:rsidR="00880FDC" w:rsidRPr="00C948BC" w:rsidRDefault="003F166D" w:rsidP="00C948BC">
      <w:pPr>
        <w:jc w:val="center"/>
        <w:rPr>
          <w:rFonts w:ascii="Times New Roman" w:hAnsi="Times New Roman" w:cs="Times New Roman"/>
          <w:b/>
          <w:lang w:val="en-US"/>
        </w:rPr>
      </w:pPr>
      <w:r>
        <w:rPr>
          <w:rFonts w:ascii="Times New Roman" w:hAnsi="Times New Roman" w:cs="Times New Roman"/>
          <w:b/>
          <w:lang w:val="en-US"/>
        </w:rPr>
        <w:t xml:space="preserve">  </w:t>
      </w:r>
      <w:r w:rsidRPr="00C948BC">
        <w:rPr>
          <w:rFonts w:ascii="Times New Roman" w:hAnsi="Times New Roman" w:cs="Times New Roman"/>
          <w:b/>
          <w:lang w:val="en-US"/>
        </w:rPr>
        <w:t xml:space="preserve">A Thorny Issue: </w:t>
      </w:r>
      <w:r w:rsidR="00C948BC" w:rsidRPr="00C948BC">
        <w:rPr>
          <w:rFonts w:ascii="Times New Roman" w:hAnsi="Times New Roman" w:cs="Times New Roman"/>
          <w:b/>
          <w:lang w:val="en-US"/>
        </w:rPr>
        <w:t>The</w:t>
      </w:r>
      <w:r w:rsidRPr="00C948BC">
        <w:rPr>
          <w:rFonts w:ascii="Times New Roman" w:hAnsi="Times New Roman" w:cs="Times New Roman"/>
          <w:b/>
          <w:lang w:val="en-US"/>
        </w:rPr>
        <w:t xml:space="preserve"> Race to Vaccine Distribution in the MENA</w:t>
      </w:r>
    </w:p>
    <w:p w14:paraId="1BFDCD90" w14:textId="77777777" w:rsidR="00880FDC" w:rsidRPr="00C948BC" w:rsidRDefault="003F166D" w:rsidP="00C948BC">
      <w:pPr>
        <w:jc w:val="center"/>
        <w:rPr>
          <w:rFonts w:ascii="Times New Roman" w:hAnsi="Times New Roman" w:cs="Times New Roman"/>
          <w:b/>
          <w:lang w:val="en-US"/>
        </w:rPr>
      </w:pPr>
      <w:r w:rsidRPr="00C948BC">
        <w:rPr>
          <w:rFonts w:ascii="Times New Roman" w:hAnsi="Times New Roman" w:cs="Times New Roman"/>
          <w:b/>
          <w:lang w:val="en-US"/>
        </w:rPr>
        <w:t>10/03/2021</w:t>
      </w:r>
    </w:p>
    <w:p w14:paraId="72C3D564" w14:textId="77777777" w:rsidR="00C948BC" w:rsidRPr="00C948BC" w:rsidRDefault="003F166D" w:rsidP="00C948BC">
      <w:pPr>
        <w:jc w:val="center"/>
        <w:rPr>
          <w:rFonts w:ascii="Times New Roman" w:hAnsi="Times New Roman" w:cs="Times New Roman"/>
          <w:b/>
          <w:lang w:val="en-US"/>
        </w:rPr>
      </w:pPr>
      <w:r w:rsidRPr="00C948BC">
        <w:rPr>
          <w:rFonts w:ascii="Times New Roman" w:hAnsi="Times New Roman" w:cs="Times New Roman"/>
          <w:b/>
          <w:lang w:val="en-US"/>
        </w:rPr>
        <w:t>Notes</w:t>
      </w:r>
    </w:p>
    <w:p w14:paraId="5DDE537D" w14:textId="77777777" w:rsidR="009455D7" w:rsidRPr="00C948BC" w:rsidRDefault="009455D7" w:rsidP="00C948BC">
      <w:pPr>
        <w:jc w:val="both"/>
        <w:rPr>
          <w:rFonts w:ascii="Times New Roman" w:hAnsi="Times New Roman" w:cs="Times New Roman"/>
          <w:lang w:val="en-US"/>
        </w:rPr>
      </w:pPr>
    </w:p>
    <w:p w14:paraId="3535CD7C" w14:textId="77777777" w:rsidR="000A3ED5" w:rsidRPr="00C948BC" w:rsidRDefault="000A3ED5" w:rsidP="00C948BC">
      <w:pPr>
        <w:jc w:val="both"/>
        <w:rPr>
          <w:rFonts w:ascii="Times New Roman" w:hAnsi="Times New Roman" w:cs="Times New Roman"/>
          <w:lang w:val="en-US"/>
        </w:rPr>
      </w:pPr>
    </w:p>
    <w:p w14:paraId="6C18D72D" w14:textId="77777777" w:rsidR="00161338" w:rsidRPr="00EF0796" w:rsidRDefault="003F166D" w:rsidP="00C948BC">
      <w:pPr>
        <w:jc w:val="both"/>
        <w:rPr>
          <w:rFonts w:ascii="Times New Roman" w:hAnsi="Times New Roman" w:cs="Times New Roman"/>
          <w:b/>
          <w:lang w:val="en-US"/>
        </w:rPr>
      </w:pPr>
      <w:r w:rsidRPr="00C948BC">
        <w:rPr>
          <w:rFonts w:ascii="Times New Roman" w:hAnsi="Times New Roman" w:cs="Times New Roman"/>
          <w:b/>
          <w:lang w:val="en-US"/>
        </w:rPr>
        <w:t>KEY POINTS:</w:t>
      </w:r>
    </w:p>
    <w:p w14:paraId="1003BDFB" w14:textId="77777777" w:rsidR="003957D2" w:rsidRDefault="003957D2" w:rsidP="00C948BC">
      <w:pPr>
        <w:jc w:val="both"/>
        <w:rPr>
          <w:rFonts w:ascii="Times New Roman" w:hAnsi="Times New Roman" w:cs="Times New Roman"/>
          <w:lang w:val="en-US"/>
        </w:rPr>
      </w:pPr>
    </w:p>
    <w:p w14:paraId="7A9BF78F" w14:textId="72DF8ADF" w:rsidR="00A019D0" w:rsidRPr="00C948BC" w:rsidRDefault="003F166D" w:rsidP="00C948BC">
      <w:pPr>
        <w:jc w:val="both"/>
        <w:rPr>
          <w:rFonts w:ascii="Times New Roman" w:hAnsi="Times New Roman" w:cs="Times New Roman"/>
          <w:lang w:val="en-US"/>
        </w:rPr>
      </w:pPr>
      <w:r>
        <w:rPr>
          <w:rFonts w:ascii="Times New Roman" w:hAnsi="Times New Roman" w:cs="Times New Roman"/>
          <w:lang w:val="en-US"/>
        </w:rPr>
        <w:t xml:space="preserve">MENA region has </w:t>
      </w:r>
      <w:r w:rsidR="00161338">
        <w:rPr>
          <w:rFonts w:ascii="Times New Roman" w:hAnsi="Times New Roman" w:cs="Times New Roman"/>
          <w:lang w:val="en-US"/>
        </w:rPr>
        <w:t xml:space="preserve">states that are advancing in vaccination and others that are lagging behind, Israel, </w:t>
      </w:r>
      <w:r w:rsidR="000A3ED5" w:rsidRPr="00C948BC">
        <w:rPr>
          <w:rFonts w:ascii="Times New Roman" w:hAnsi="Times New Roman" w:cs="Times New Roman"/>
          <w:lang w:val="en-US"/>
        </w:rPr>
        <w:t>UAE,</w:t>
      </w:r>
      <w:r w:rsidR="004B0437">
        <w:rPr>
          <w:rFonts w:ascii="Times New Roman" w:hAnsi="Times New Roman" w:cs="Times New Roman"/>
          <w:lang w:val="en-US"/>
        </w:rPr>
        <w:t xml:space="preserve"> Morocco, Turkey</w:t>
      </w:r>
      <w:r w:rsidR="000A3ED5" w:rsidRPr="00C948BC">
        <w:rPr>
          <w:rFonts w:ascii="Times New Roman" w:hAnsi="Times New Roman" w:cs="Times New Roman"/>
          <w:lang w:val="en-US"/>
        </w:rPr>
        <w:t xml:space="preserve"> and Bahrein are in good positioning.</w:t>
      </w:r>
    </w:p>
    <w:p w14:paraId="4C751DB0" w14:textId="77777777" w:rsidR="00A019D0" w:rsidRPr="00C948BC" w:rsidRDefault="00A019D0" w:rsidP="00C948BC">
      <w:pPr>
        <w:jc w:val="both"/>
        <w:rPr>
          <w:rFonts w:ascii="Times New Roman" w:hAnsi="Times New Roman" w:cs="Times New Roman"/>
          <w:lang w:val="en-US"/>
        </w:rPr>
      </w:pPr>
    </w:p>
    <w:p w14:paraId="4400C2C7" w14:textId="77777777" w:rsidR="00337792" w:rsidRPr="00C948BC" w:rsidRDefault="00337792" w:rsidP="00C948BC">
      <w:pPr>
        <w:jc w:val="both"/>
        <w:rPr>
          <w:rFonts w:ascii="Times New Roman" w:hAnsi="Times New Roman" w:cs="Times New Roman"/>
          <w:lang w:val="en-US"/>
        </w:rPr>
      </w:pPr>
    </w:p>
    <w:p w14:paraId="6C3D1DF6" w14:textId="77777777" w:rsidR="00337792" w:rsidRPr="00C948BC" w:rsidRDefault="003F166D" w:rsidP="00C948BC">
      <w:pPr>
        <w:jc w:val="both"/>
        <w:rPr>
          <w:rFonts w:ascii="Times New Roman" w:hAnsi="Times New Roman" w:cs="Times New Roman"/>
          <w:lang w:val="en-US"/>
        </w:rPr>
      </w:pPr>
      <w:r w:rsidRPr="00161338">
        <w:rPr>
          <w:rFonts w:ascii="Times New Roman" w:hAnsi="Times New Roman" w:cs="Times New Roman"/>
          <w:u w:val="single"/>
          <w:lang w:val="en-US"/>
        </w:rPr>
        <w:t>Ahmed Al Mandhari, regional director for the Eastern Mediterranean, WHO</w:t>
      </w:r>
      <w:r w:rsidR="009F3588" w:rsidRPr="00C948BC">
        <w:rPr>
          <w:rFonts w:ascii="Times New Roman" w:hAnsi="Times New Roman" w:cs="Times New Roman"/>
          <w:lang w:val="en-US"/>
        </w:rPr>
        <w:t>:</w:t>
      </w:r>
    </w:p>
    <w:p w14:paraId="7FB3661E" w14:textId="77777777" w:rsidR="00337792" w:rsidRPr="00C948BC" w:rsidRDefault="00337792" w:rsidP="00C948BC">
      <w:pPr>
        <w:jc w:val="both"/>
        <w:rPr>
          <w:rFonts w:ascii="Times New Roman" w:hAnsi="Times New Roman" w:cs="Times New Roman"/>
          <w:lang w:val="en-US"/>
        </w:rPr>
      </w:pPr>
    </w:p>
    <w:p w14:paraId="20618190" w14:textId="77777777" w:rsidR="00543E31" w:rsidRPr="00543E31" w:rsidRDefault="003F166D" w:rsidP="00543E31">
      <w:pPr>
        <w:pStyle w:val="ListParagraph"/>
        <w:numPr>
          <w:ilvl w:val="0"/>
          <w:numId w:val="1"/>
        </w:numPr>
        <w:jc w:val="both"/>
        <w:rPr>
          <w:rFonts w:ascii="Times New Roman" w:hAnsi="Times New Roman" w:cs="Times New Roman"/>
          <w:lang w:val="en-US"/>
        </w:rPr>
      </w:pPr>
      <w:r w:rsidRPr="00543E31">
        <w:rPr>
          <w:rFonts w:ascii="Times New Roman" w:hAnsi="Times New Roman" w:cs="Times New Roman"/>
          <w:lang w:val="en-US"/>
        </w:rPr>
        <w:t>K</w:t>
      </w:r>
      <w:r w:rsidR="00A019D0" w:rsidRPr="00543E31">
        <w:rPr>
          <w:rFonts w:ascii="Times New Roman" w:hAnsi="Times New Roman" w:cs="Times New Roman"/>
          <w:lang w:val="en-US"/>
        </w:rPr>
        <w:t xml:space="preserve">ey to share technical </w:t>
      </w:r>
      <w:r w:rsidRPr="00543E31">
        <w:rPr>
          <w:rFonts w:ascii="Times New Roman" w:hAnsi="Times New Roman" w:cs="Times New Roman"/>
          <w:lang w:val="en-US"/>
        </w:rPr>
        <w:t>expertise</w:t>
      </w:r>
      <w:r w:rsidR="00A019D0" w:rsidRPr="00543E31">
        <w:rPr>
          <w:rFonts w:ascii="Times New Roman" w:hAnsi="Times New Roman" w:cs="Times New Roman"/>
          <w:lang w:val="en-US"/>
        </w:rPr>
        <w:t>, we need more collaboration and partnerships among countries.</w:t>
      </w:r>
      <w:r w:rsidR="000A3ED5" w:rsidRPr="00543E31">
        <w:rPr>
          <w:rFonts w:ascii="Times New Roman" w:hAnsi="Times New Roman" w:cs="Times New Roman"/>
          <w:lang w:val="en-US"/>
        </w:rPr>
        <w:t xml:space="preserve"> </w:t>
      </w:r>
      <w:r w:rsidR="00A019D0" w:rsidRPr="00543E31">
        <w:rPr>
          <w:rFonts w:ascii="Times New Roman" w:hAnsi="Times New Roman" w:cs="Times New Roman"/>
          <w:lang w:val="en-US"/>
        </w:rPr>
        <w:t xml:space="preserve">100 countries in the world are </w:t>
      </w:r>
      <w:r w:rsidRPr="00543E31">
        <w:rPr>
          <w:rFonts w:ascii="Times New Roman" w:hAnsi="Times New Roman" w:cs="Times New Roman"/>
          <w:lang w:val="en-US"/>
        </w:rPr>
        <w:t>a</w:t>
      </w:r>
      <w:r w:rsidR="00A019D0" w:rsidRPr="00543E31">
        <w:rPr>
          <w:rFonts w:ascii="Times New Roman" w:hAnsi="Times New Roman" w:cs="Times New Roman"/>
          <w:lang w:val="en-US"/>
        </w:rPr>
        <w:t xml:space="preserve">t zero levels of vaccination. </w:t>
      </w:r>
    </w:p>
    <w:p w14:paraId="57B4441B" w14:textId="77777777" w:rsidR="00543E31" w:rsidRPr="00543E31" w:rsidRDefault="003F166D" w:rsidP="00543E31">
      <w:pPr>
        <w:pStyle w:val="ListParagraph"/>
        <w:numPr>
          <w:ilvl w:val="0"/>
          <w:numId w:val="1"/>
        </w:numPr>
        <w:jc w:val="both"/>
        <w:rPr>
          <w:rFonts w:ascii="Times New Roman" w:hAnsi="Times New Roman" w:cs="Times New Roman"/>
          <w:lang w:val="en-US"/>
        </w:rPr>
      </w:pPr>
      <w:r w:rsidRPr="00543E31">
        <w:rPr>
          <w:rFonts w:ascii="Times New Roman" w:hAnsi="Times New Roman" w:cs="Times New Roman"/>
          <w:lang w:val="en-US"/>
        </w:rPr>
        <w:t xml:space="preserve">None will be safe </w:t>
      </w:r>
      <w:r w:rsidR="00337792" w:rsidRPr="00543E31">
        <w:rPr>
          <w:rFonts w:ascii="Times New Roman" w:hAnsi="Times New Roman" w:cs="Times New Roman"/>
          <w:lang w:val="en-US"/>
        </w:rPr>
        <w:t>until</w:t>
      </w:r>
      <w:r w:rsidRPr="00543E31">
        <w:rPr>
          <w:rFonts w:ascii="Times New Roman" w:hAnsi="Times New Roman" w:cs="Times New Roman"/>
          <w:lang w:val="en-US"/>
        </w:rPr>
        <w:t xml:space="preserve"> everyone is not vaccinated.</w:t>
      </w:r>
      <w:r w:rsidR="00337792" w:rsidRPr="00543E31">
        <w:rPr>
          <w:rFonts w:ascii="Times New Roman" w:hAnsi="Times New Roman" w:cs="Times New Roman"/>
          <w:lang w:val="en-US"/>
        </w:rPr>
        <w:t xml:space="preserve"> </w:t>
      </w:r>
    </w:p>
    <w:p w14:paraId="39A5B4FF" w14:textId="77777777" w:rsidR="00543E31" w:rsidRPr="00543E31" w:rsidRDefault="003F166D" w:rsidP="00543E31">
      <w:pPr>
        <w:pStyle w:val="ListParagraph"/>
        <w:numPr>
          <w:ilvl w:val="0"/>
          <w:numId w:val="1"/>
        </w:numPr>
        <w:jc w:val="both"/>
        <w:rPr>
          <w:rFonts w:ascii="Times New Roman" w:hAnsi="Times New Roman" w:cs="Times New Roman"/>
          <w:lang w:val="en-US"/>
        </w:rPr>
      </w:pPr>
      <w:r w:rsidRPr="00543E31">
        <w:rPr>
          <w:rFonts w:ascii="Times New Roman" w:hAnsi="Times New Roman" w:cs="Times New Roman"/>
          <w:lang w:val="en-US"/>
        </w:rPr>
        <w:t xml:space="preserve">MENA region, 15 countries started vaccination with bilateral agreements or donations with also COVAX facilities like Sudan and Gibuti. This is a success of the UN. </w:t>
      </w:r>
    </w:p>
    <w:p w14:paraId="251D77C6" w14:textId="77777777" w:rsidR="00543E31" w:rsidRPr="00543E31" w:rsidRDefault="003F166D" w:rsidP="00543E31">
      <w:pPr>
        <w:pStyle w:val="ListParagraph"/>
        <w:numPr>
          <w:ilvl w:val="0"/>
          <w:numId w:val="1"/>
        </w:numPr>
        <w:jc w:val="both"/>
        <w:rPr>
          <w:rFonts w:ascii="Times New Roman" w:hAnsi="Times New Roman" w:cs="Times New Roman"/>
          <w:lang w:val="en-US"/>
        </w:rPr>
      </w:pPr>
      <w:r w:rsidRPr="00543E31">
        <w:rPr>
          <w:rFonts w:ascii="Times New Roman" w:hAnsi="Times New Roman" w:cs="Times New Roman"/>
          <w:lang w:val="en-US"/>
        </w:rPr>
        <w:t xml:space="preserve">We need more solidarity and unity values on resource sharing, enhance multilateral coordination. </w:t>
      </w:r>
      <w:r w:rsidR="00944AF5" w:rsidRPr="00543E31">
        <w:rPr>
          <w:rFonts w:ascii="Times New Roman" w:hAnsi="Times New Roman" w:cs="Times New Roman"/>
          <w:lang w:val="en-US"/>
        </w:rPr>
        <w:t xml:space="preserve"> </w:t>
      </w:r>
    </w:p>
    <w:p w14:paraId="7688B84C" w14:textId="77777777" w:rsidR="00A019D0" w:rsidRPr="00543E31" w:rsidRDefault="003F166D" w:rsidP="00543E31">
      <w:pPr>
        <w:pStyle w:val="ListParagraph"/>
        <w:numPr>
          <w:ilvl w:val="0"/>
          <w:numId w:val="1"/>
        </w:numPr>
        <w:jc w:val="both"/>
        <w:rPr>
          <w:rFonts w:ascii="Times New Roman" w:hAnsi="Times New Roman" w:cs="Times New Roman"/>
          <w:lang w:val="en-US"/>
        </w:rPr>
      </w:pPr>
      <w:r w:rsidRPr="00543E31">
        <w:rPr>
          <w:rFonts w:ascii="Times New Roman" w:hAnsi="Times New Roman" w:cs="Times New Roman"/>
          <w:lang w:val="en-US"/>
        </w:rPr>
        <w:t>More resources for healthcare systems</w:t>
      </w:r>
      <w:r w:rsidR="001528BD" w:rsidRPr="00543E31">
        <w:rPr>
          <w:rFonts w:ascii="Times New Roman" w:hAnsi="Times New Roman" w:cs="Times New Roman"/>
          <w:lang w:val="en-US"/>
        </w:rPr>
        <w:t xml:space="preserve"> and risk communication and community engagement key for vaccination.</w:t>
      </w:r>
    </w:p>
    <w:p w14:paraId="761345D9" w14:textId="77777777" w:rsidR="005A24D6" w:rsidRPr="00C948BC" w:rsidRDefault="005A24D6" w:rsidP="00C948BC">
      <w:pPr>
        <w:jc w:val="both"/>
        <w:rPr>
          <w:rFonts w:ascii="Times New Roman" w:hAnsi="Times New Roman" w:cs="Times New Roman"/>
          <w:lang w:val="en-US"/>
        </w:rPr>
      </w:pPr>
    </w:p>
    <w:p w14:paraId="5C6B9AFA" w14:textId="77777777" w:rsidR="005A24D6" w:rsidRPr="00C948BC" w:rsidRDefault="003F166D" w:rsidP="00C948BC">
      <w:pPr>
        <w:jc w:val="both"/>
        <w:rPr>
          <w:rFonts w:ascii="Times New Roman" w:hAnsi="Times New Roman" w:cs="Times New Roman"/>
          <w:lang w:val="en-US"/>
        </w:rPr>
      </w:pPr>
      <w:r w:rsidRPr="00161338">
        <w:rPr>
          <w:rFonts w:ascii="Times New Roman" w:hAnsi="Times New Roman" w:cs="Times New Roman"/>
          <w:u w:val="single"/>
          <w:lang w:val="en-US"/>
        </w:rPr>
        <w:t>Yoko Akasaka</w:t>
      </w:r>
      <w:r w:rsidR="009F3588" w:rsidRPr="00161338">
        <w:rPr>
          <w:rFonts w:ascii="Times New Roman" w:hAnsi="Times New Roman" w:cs="Times New Roman"/>
          <w:u w:val="single"/>
          <w:lang w:val="en-US"/>
        </w:rPr>
        <w:t>, Senior Situation Coordinator, UNHCR MENA Regional Office</w:t>
      </w:r>
      <w:r w:rsidRPr="00C948BC">
        <w:rPr>
          <w:rFonts w:ascii="Times New Roman" w:hAnsi="Times New Roman" w:cs="Times New Roman"/>
          <w:lang w:val="en-US"/>
        </w:rPr>
        <w:t>:</w:t>
      </w:r>
    </w:p>
    <w:p w14:paraId="2725607C" w14:textId="77777777" w:rsidR="005A24D6" w:rsidRPr="00C948BC" w:rsidRDefault="005A24D6" w:rsidP="00C948BC">
      <w:pPr>
        <w:jc w:val="both"/>
        <w:rPr>
          <w:rFonts w:ascii="Times New Roman" w:hAnsi="Times New Roman" w:cs="Times New Roman"/>
          <w:lang w:val="en-US"/>
        </w:rPr>
      </w:pPr>
    </w:p>
    <w:p w14:paraId="5FF32B98" w14:textId="77777777" w:rsidR="00543E31" w:rsidRPr="00543E31" w:rsidRDefault="003F166D" w:rsidP="00543E31">
      <w:pPr>
        <w:pStyle w:val="ListParagraph"/>
        <w:numPr>
          <w:ilvl w:val="0"/>
          <w:numId w:val="2"/>
        </w:numPr>
        <w:jc w:val="both"/>
        <w:rPr>
          <w:rFonts w:ascii="Times New Roman" w:hAnsi="Times New Roman" w:cs="Times New Roman"/>
          <w:lang w:val="en-US"/>
        </w:rPr>
      </w:pPr>
      <w:r w:rsidRPr="00543E31">
        <w:rPr>
          <w:rFonts w:ascii="Times New Roman" w:hAnsi="Times New Roman" w:cs="Times New Roman"/>
          <w:lang w:val="en-US"/>
        </w:rPr>
        <w:t>C</w:t>
      </w:r>
      <w:r w:rsidR="005A24D6" w:rsidRPr="00543E31">
        <w:rPr>
          <w:rFonts w:ascii="Times New Roman" w:hAnsi="Times New Roman" w:cs="Times New Roman"/>
          <w:lang w:val="en-US"/>
        </w:rPr>
        <w:t xml:space="preserve">oronavirus increased the need for social protection of refugees especially in MENA where there are more than 17 </w:t>
      </w:r>
      <w:r w:rsidRPr="00543E31">
        <w:rPr>
          <w:rFonts w:ascii="Times New Roman" w:hAnsi="Times New Roman" w:cs="Times New Roman"/>
          <w:lang w:val="en-US"/>
        </w:rPr>
        <w:t>million</w:t>
      </w:r>
      <w:r w:rsidR="005A24D6" w:rsidRPr="00543E31">
        <w:rPr>
          <w:rFonts w:ascii="Times New Roman" w:hAnsi="Times New Roman" w:cs="Times New Roman"/>
          <w:lang w:val="en-US"/>
        </w:rPr>
        <w:t xml:space="preserve"> people among refugees and IDPs. </w:t>
      </w:r>
    </w:p>
    <w:p w14:paraId="0EDC490D" w14:textId="77777777" w:rsidR="00543E31" w:rsidRPr="00543E31" w:rsidRDefault="003F166D" w:rsidP="00543E31">
      <w:pPr>
        <w:pStyle w:val="ListParagraph"/>
        <w:numPr>
          <w:ilvl w:val="0"/>
          <w:numId w:val="2"/>
        </w:numPr>
        <w:jc w:val="both"/>
        <w:rPr>
          <w:rFonts w:ascii="Times New Roman" w:hAnsi="Times New Roman" w:cs="Times New Roman"/>
          <w:lang w:val="en-US"/>
        </w:rPr>
      </w:pPr>
      <w:r w:rsidRPr="00543E31">
        <w:rPr>
          <w:rFonts w:ascii="Times New Roman" w:hAnsi="Times New Roman" w:cs="Times New Roman"/>
          <w:lang w:val="en-US"/>
        </w:rPr>
        <w:t xml:space="preserve">There is multiple crisis in the region. Migrants are among the social groups most impacted by COVID 19 crisis. Some asylum seekers have not been able to reach protection as most countries borders are closed. We see a high increase in poverty. </w:t>
      </w:r>
    </w:p>
    <w:p w14:paraId="33EB419A" w14:textId="77777777" w:rsidR="005A24D6" w:rsidRPr="00543E31" w:rsidRDefault="003F166D" w:rsidP="00543E31">
      <w:pPr>
        <w:pStyle w:val="ListParagraph"/>
        <w:numPr>
          <w:ilvl w:val="0"/>
          <w:numId w:val="2"/>
        </w:numPr>
        <w:jc w:val="both"/>
        <w:rPr>
          <w:rFonts w:ascii="Times New Roman" w:hAnsi="Times New Roman" w:cs="Times New Roman"/>
          <w:lang w:val="en-US"/>
        </w:rPr>
      </w:pPr>
      <w:r w:rsidRPr="00543E31">
        <w:rPr>
          <w:rFonts w:ascii="Times New Roman" w:hAnsi="Times New Roman" w:cs="Times New Roman"/>
          <w:lang w:val="en-US"/>
        </w:rPr>
        <w:t>We work with government and civil societies, we coordinated to provide support to quarantine cent</w:t>
      </w:r>
      <w:r w:rsidR="000C02A5">
        <w:rPr>
          <w:rFonts w:ascii="Times New Roman" w:hAnsi="Times New Roman" w:cs="Times New Roman"/>
          <w:lang w:val="en-US"/>
        </w:rPr>
        <w:t>ers</w:t>
      </w:r>
      <w:r w:rsidRPr="00543E31">
        <w:rPr>
          <w:rFonts w:ascii="Times New Roman" w:hAnsi="Times New Roman" w:cs="Times New Roman"/>
          <w:lang w:val="en-US"/>
        </w:rPr>
        <w:t xml:space="preserve"> with extra human resources and medical equipment and support  government in providing services to refugees. </w:t>
      </w:r>
    </w:p>
    <w:p w14:paraId="63408E87" w14:textId="77777777" w:rsidR="00A019D0" w:rsidRPr="00C948BC" w:rsidRDefault="00A019D0" w:rsidP="00C948BC">
      <w:pPr>
        <w:jc w:val="both"/>
        <w:rPr>
          <w:rFonts w:ascii="Times New Roman" w:hAnsi="Times New Roman" w:cs="Times New Roman"/>
          <w:lang w:val="en-US"/>
        </w:rPr>
      </w:pPr>
    </w:p>
    <w:p w14:paraId="3EA8CC3A" w14:textId="77777777" w:rsidR="006D1ECD" w:rsidRDefault="003F166D" w:rsidP="00C948BC">
      <w:pPr>
        <w:jc w:val="both"/>
        <w:rPr>
          <w:rFonts w:ascii="Times New Roman" w:hAnsi="Times New Roman" w:cs="Times New Roman"/>
          <w:lang w:val="en-US"/>
        </w:rPr>
      </w:pPr>
      <w:r w:rsidRPr="00161338">
        <w:rPr>
          <w:rFonts w:ascii="Times New Roman" w:hAnsi="Times New Roman" w:cs="Times New Roman"/>
          <w:u w:val="single"/>
          <w:lang w:val="en-US"/>
        </w:rPr>
        <w:t>Eckart Woertz, Director GIGA Institute for the Middle East</w:t>
      </w:r>
      <w:r w:rsidRPr="00C948BC">
        <w:rPr>
          <w:rFonts w:ascii="Times New Roman" w:hAnsi="Times New Roman" w:cs="Times New Roman"/>
          <w:lang w:val="en-US"/>
        </w:rPr>
        <w:t>:</w:t>
      </w:r>
    </w:p>
    <w:p w14:paraId="6CAF9839" w14:textId="77777777" w:rsidR="00161338" w:rsidRPr="00C948BC" w:rsidRDefault="00161338" w:rsidP="00C948BC">
      <w:pPr>
        <w:jc w:val="both"/>
        <w:rPr>
          <w:rFonts w:ascii="Times New Roman" w:hAnsi="Times New Roman" w:cs="Times New Roman"/>
          <w:lang w:val="en-US"/>
        </w:rPr>
      </w:pPr>
    </w:p>
    <w:p w14:paraId="276FA3AB" w14:textId="77777777" w:rsidR="00543E31" w:rsidRPr="00543E31" w:rsidRDefault="003F166D" w:rsidP="00543E31">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R</w:t>
      </w:r>
      <w:r w:rsidR="00DB251A" w:rsidRPr="00543E31">
        <w:rPr>
          <w:rFonts w:ascii="Times New Roman" w:hAnsi="Times New Roman" w:cs="Times New Roman"/>
          <w:lang w:val="en-US"/>
        </w:rPr>
        <w:t xml:space="preserve">emarkable the success of Morocco and Turkey and the UAE in vaccinations, they were relying on vaccines coming mainly from China. They also started using the Russian vaccine. </w:t>
      </w:r>
    </w:p>
    <w:p w14:paraId="00E68C66" w14:textId="77777777" w:rsidR="00543E31" w:rsidRPr="00543E31" w:rsidRDefault="003F166D" w:rsidP="00543E31">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 xml:space="preserve">State capacity is key as well as palling and financial resources. </w:t>
      </w:r>
    </w:p>
    <w:p w14:paraId="27A4DE27" w14:textId="77777777" w:rsidR="00543E31" w:rsidRPr="00543E31" w:rsidRDefault="003F166D" w:rsidP="00543E31">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C</w:t>
      </w:r>
      <w:r>
        <w:rPr>
          <w:rFonts w:ascii="Times New Roman" w:hAnsi="Times New Roman" w:cs="Times New Roman"/>
          <w:lang w:val="en-US"/>
        </w:rPr>
        <w:t>OVID</w:t>
      </w:r>
      <w:r w:rsidRPr="00543E31">
        <w:rPr>
          <w:rFonts w:ascii="Times New Roman" w:hAnsi="Times New Roman" w:cs="Times New Roman"/>
          <w:lang w:val="en-US"/>
        </w:rPr>
        <w:t xml:space="preserve"> might reinforce trends we have seen in the past, it can make stronger populist movements.</w:t>
      </w:r>
    </w:p>
    <w:p w14:paraId="7AEB4160" w14:textId="77777777" w:rsidR="00543E31" w:rsidRPr="00543E31" w:rsidRDefault="003F166D" w:rsidP="00543E31">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 xml:space="preserve">A potential risk is misinformation, lot of people are getting skeptical about vaccinations also for irrational reasons. </w:t>
      </w:r>
    </w:p>
    <w:p w14:paraId="2E3808F5" w14:textId="77777777" w:rsidR="00543E31" w:rsidRPr="00543E31" w:rsidRDefault="003F166D" w:rsidP="00543E31">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MENA region will be very much influenced by foreign actors as it is not a producer of vaccines.</w:t>
      </w:r>
      <w:r w:rsidR="005F6FA1">
        <w:rPr>
          <w:rFonts w:ascii="Times New Roman" w:hAnsi="Times New Roman" w:cs="Times New Roman"/>
          <w:lang w:val="en-US"/>
        </w:rPr>
        <w:t xml:space="preserve"> Russia and China are now key players in the region when it </w:t>
      </w:r>
      <w:r w:rsidR="00C87470">
        <w:rPr>
          <w:rFonts w:ascii="Times New Roman" w:hAnsi="Times New Roman" w:cs="Times New Roman"/>
          <w:lang w:val="en-US"/>
        </w:rPr>
        <w:t>comes</w:t>
      </w:r>
      <w:r w:rsidR="005F6FA1">
        <w:rPr>
          <w:rFonts w:ascii="Times New Roman" w:hAnsi="Times New Roman" w:cs="Times New Roman"/>
          <w:lang w:val="en-US"/>
        </w:rPr>
        <w:t xml:space="preserve"> to vaccination.</w:t>
      </w:r>
      <w:r w:rsidR="00C87470">
        <w:rPr>
          <w:rFonts w:ascii="Times New Roman" w:hAnsi="Times New Roman" w:cs="Times New Roman"/>
          <w:lang w:val="en-US"/>
        </w:rPr>
        <w:t xml:space="preserve"> The EU has less aggressive marketing but it is well position in the long run to be a key player in fighting COVID in the next years.</w:t>
      </w:r>
    </w:p>
    <w:p w14:paraId="7660D48E" w14:textId="54DBD330" w:rsidR="00A019D0" w:rsidRPr="00D232A2" w:rsidRDefault="003F166D" w:rsidP="00C948BC">
      <w:pPr>
        <w:pStyle w:val="ListParagraph"/>
        <w:numPr>
          <w:ilvl w:val="0"/>
          <w:numId w:val="3"/>
        </w:numPr>
        <w:jc w:val="both"/>
        <w:rPr>
          <w:rFonts w:ascii="Times New Roman" w:hAnsi="Times New Roman" w:cs="Times New Roman"/>
          <w:lang w:val="en-US"/>
        </w:rPr>
      </w:pPr>
      <w:r w:rsidRPr="00543E31">
        <w:rPr>
          <w:rFonts w:ascii="Times New Roman" w:hAnsi="Times New Roman" w:cs="Times New Roman"/>
          <w:lang w:val="en-US"/>
        </w:rPr>
        <w:t>In the long run, the main challenge would be related to the distribution of vaccines.</w:t>
      </w:r>
    </w:p>
    <w:sectPr w:rsidR="00A019D0" w:rsidRPr="00D232A2" w:rsidSect="00D2511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5BE"/>
    <w:multiLevelType w:val="hybridMultilevel"/>
    <w:tmpl w:val="83D28D56"/>
    <w:lvl w:ilvl="0" w:tplc="7CE6ED16">
      <w:start w:val="1"/>
      <w:numFmt w:val="bullet"/>
      <w:lvlText w:val=""/>
      <w:lvlJc w:val="left"/>
      <w:pPr>
        <w:ind w:left="360" w:hanging="360"/>
      </w:pPr>
      <w:rPr>
        <w:rFonts w:ascii="Symbol" w:hAnsi="Symbol" w:hint="default"/>
      </w:rPr>
    </w:lvl>
    <w:lvl w:ilvl="1" w:tplc="1B260402" w:tentative="1">
      <w:start w:val="1"/>
      <w:numFmt w:val="bullet"/>
      <w:lvlText w:val="o"/>
      <w:lvlJc w:val="left"/>
      <w:pPr>
        <w:ind w:left="1080" w:hanging="360"/>
      </w:pPr>
      <w:rPr>
        <w:rFonts w:ascii="Courier New" w:hAnsi="Courier New" w:cs="Courier New" w:hint="default"/>
      </w:rPr>
    </w:lvl>
    <w:lvl w:ilvl="2" w:tplc="074E8FB0" w:tentative="1">
      <w:start w:val="1"/>
      <w:numFmt w:val="bullet"/>
      <w:lvlText w:val=""/>
      <w:lvlJc w:val="left"/>
      <w:pPr>
        <w:ind w:left="1800" w:hanging="360"/>
      </w:pPr>
      <w:rPr>
        <w:rFonts w:ascii="Wingdings" w:hAnsi="Wingdings" w:hint="default"/>
      </w:rPr>
    </w:lvl>
    <w:lvl w:ilvl="3" w:tplc="F6FA9EA6" w:tentative="1">
      <w:start w:val="1"/>
      <w:numFmt w:val="bullet"/>
      <w:lvlText w:val=""/>
      <w:lvlJc w:val="left"/>
      <w:pPr>
        <w:ind w:left="2520" w:hanging="360"/>
      </w:pPr>
      <w:rPr>
        <w:rFonts w:ascii="Symbol" w:hAnsi="Symbol" w:hint="default"/>
      </w:rPr>
    </w:lvl>
    <w:lvl w:ilvl="4" w:tplc="B3F2FF18" w:tentative="1">
      <w:start w:val="1"/>
      <w:numFmt w:val="bullet"/>
      <w:lvlText w:val="o"/>
      <w:lvlJc w:val="left"/>
      <w:pPr>
        <w:ind w:left="3240" w:hanging="360"/>
      </w:pPr>
      <w:rPr>
        <w:rFonts w:ascii="Courier New" w:hAnsi="Courier New" w:cs="Courier New" w:hint="default"/>
      </w:rPr>
    </w:lvl>
    <w:lvl w:ilvl="5" w:tplc="F2622E52" w:tentative="1">
      <w:start w:val="1"/>
      <w:numFmt w:val="bullet"/>
      <w:lvlText w:val=""/>
      <w:lvlJc w:val="left"/>
      <w:pPr>
        <w:ind w:left="3960" w:hanging="360"/>
      </w:pPr>
      <w:rPr>
        <w:rFonts w:ascii="Wingdings" w:hAnsi="Wingdings" w:hint="default"/>
      </w:rPr>
    </w:lvl>
    <w:lvl w:ilvl="6" w:tplc="49827ACC" w:tentative="1">
      <w:start w:val="1"/>
      <w:numFmt w:val="bullet"/>
      <w:lvlText w:val=""/>
      <w:lvlJc w:val="left"/>
      <w:pPr>
        <w:ind w:left="4680" w:hanging="360"/>
      </w:pPr>
      <w:rPr>
        <w:rFonts w:ascii="Symbol" w:hAnsi="Symbol" w:hint="default"/>
      </w:rPr>
    </w:lvl>
    <w:lvl w:ilvl="7" w:tplc="5B4AA118" w:tentative="1">
      <w:start w:val="1"/>
      <w:numFmt w:val="bullet"/>
      <w:lvlText w:val="o"/>
      <w:lvlJc w:val="left"/>
      <w:pPr>
        <w:ind w:left="5400" w:hanging="360"/>
      </w:pPr>
      <w:rPr>
        <w:rFonts w:ascii="Courier New" w:hAnsi="Courier New" w:cs="Courier New" w:hint="default"/>
      </w:rPr>
    </w:lvl>
    <w:lvl w:ilvl="8" w:tplc="99DAB5CE" w:tentative="1">
      <w:start w:val="1"/>
      <w:numFmt w:val="bullet"/>
      <w:lvlText w:val=""/>
      <w:lvlJc w:val="left"/>
      <w:pPr>
        <w:ind w:left="6120" w:hanging="360"/>
      </w:pPr>
      <w:rPr>
        <w:rFonts w:ascii="Wingdings" w:hAnsi="Wingdings" w:hint="default"/>
      </w:rPr>
    </w:lvl>
  </w:abstractNum>
  <w:abstractNum w:abstractNumId="1" w15:restartNumberingAfterBreak="0">
    <w:nsid w:val="0D732C31"/>
    <w:multiLevelType w:val="hybridMultilevel"/>
    <w:tmpl w:val="3512423A"/>
    <w:lvl w:ilvl="0" w:tplc="AC4A449E">
      <w:start w:val="1"/>
      <w:numFmt w:val="bullet"/>
      <w:lvlText w:val=""/>
      <w:lvlJc w:val="left"/>
      <w:pPr>
        <w:ind w:left="360" w:hanging="360"/>
      </w:pPr>
      <w:rPr>
        <w:rFonts w:ascii="Symbol" w:hAnsi="Symbol" w:hint="default"/>
      </w:rPr>
    </w:lvl>
    <w:lvl w:ilvl="1" w:tplc="D390F87C" w:tentative="1">
      <w:start w:val="1"/>
      <w:numFmt w:val="bullet"/>
      <w:lvlText w:val="o"/>
      <w:lvlJc w:val="left"/>
      <w:pPr>
        <w:ind w:left="1080" w:hanging="360"/>
      </w:pPr>
      <w:rPr>
        <w:rFonts w:ascii="Courier New" w:hAnsi="Courier New" w:cs="Courier New" w:hint="default"/>
      </w:rPr>
    </w:lvl>
    <w:lvl w:ilvl="2" w:tplc="5F9A2980" w:tentative="1">
      <w:start w:val="1"/>
      <w:numFmt w:val="bullet"/>
      <w:lvlText w:val=""/>
      <w:lvlJc w:val="left"/>
      <w:pPr>
        <w:ind w:left="1800" w:hanging="360"/>
      </w:pPr>
      <w:rPr>
        <w:rFonts w:ascii="Wingdings" w:hAnsi="Wingdings" w:hint="default"/>
      </w:rPr>
    </w:lvl>
    <w:lvl w:ilvl="3" w:tplc="7D9C3A68" w:tentative="1">
      <w:start w:val="1"/>
      <w:numFmt w:val="bullet"/>
      <w:lvlText w:val=""/>
      <w:lvlJc w:val="left"/>
      <w:pPr>
        <w:ind w:left="2520" w:hanging="360"/>
      </w:pPr>
      <w:rPr>
        <w:rFonts w:ascii="Symbol" w:hAnsi="Symbol" w:hint="default"/>
      </w:rPr>
    </w:lvl>
    <w:lvl w:ilvl="4" w:tplc="14F8B994" w:tentative="1">
      <w:start w:val="1"/>
      <w:numFmt w:val="bullet"/>
      <w:lvlText w:val="o"/>
      <w:lvlJc w:val="left"/>
      <w:pPr>
        <w:ind w:left="3240" w:hanging="360"/>
      </w:pPr>
      <w:rPr>
        <w:rFonts w:ascii="Courier New" w:hAnsi="Courier New" w:cs="Courier New" w:hint="default"/>
      </w:rPr>
    </w:lvl>
    <w:lvl w:ilvl="5" w:tplc="F9D053EC" w:tentative="1">
      <w:start w:val="1"/>
      <w:numFmt w:val="bullet"/>
      <w:lvlText w:val=""/>
      <w:lvlJc w:val="left"/>
      <w:pPr>
        <w:ind w:left="3960" w:hanging="360"/>
      </w:pPr>
      <w:rPr>
        <w:rFonts w:ascii="Wingdings" w:hAnsi="Wingdings" w:hint="default"/>
      </w:rPr>
    </w:lvl>
    <w:lvl w:ilvl="6" w:tplc="F7C26BE4" w:tentative="1">
      <w:start w:val="1"/>
      <w:numFmt w:val="bullet"/>
      <w:lvlText w:val=""/>
      <w:lvlJc w:val="left"/>
      <w:pPr>
        <w:ind w:left="4680" w:hanging="360"/>
      </w:pPr>
      <w:rPr>
        <w:rFonts w:ascii="Symbol" w:hAnsi="Symbol" w:hint="default"/>
      </w:rPr>
    </w:lvl>
    <w:lvl w:ilvl="7" w:tplc="62D26BFE" w:tentative="1">
      <w:start w:val="1"/>
      <w:numFmt w:val="bullet"/>
      <w:lvlText w:val="o"/>
      <w:lvlJc w:val="left"/>
      <w:pPr>
        <w:ind w:left="5400" w:hanging="360"/>
      </w:pPr>
      <w:rPr>
        <w:rFonts w:ascii="Courier New" w:hAnsi="Courier New" w:cs="Courier New" w:hint="default"/>
      </w:rPr>
    </w:lvl>
    <w:lvl w:ilvl="8" w:tplc="4D0660DC" w:tentative="1">
      <w:start w:val="1"/>
      <w:numFmt w:val="bullet"/>
      <w:lvlText w:val=""/>
      <w:lvlJc w:val="left"/>
      <w:pPr>
        <w:ind w:left="6120" w:hanging="360"/>
      </w:pPr>
      <w:rPr>
        <w:rFonts w:ascii="Wingdings" w:hAnsi="Wingdings" w:hint="default"/>
      </w:rPr>
    </w:lvl>
  </w:abstractNum>
  <w:abstractNum w:abstractNumId="2" w15:restartNumberingAfterBreak="0">
    <w:nsid w:val="14C501AB"/>
    <w:multiLevelType w:val="hybridMultilevel"/>
    <w:tmpl w:val="64800C04"/>
    <w:lvl w:ilvl="0" w:tplc="34B2EA72">
      <w:start w:val="1"/>
      <w:numFmt w:val="bullet"/>
      <w:lvlText w:val=""/>
      <w:lvlJc w:val="left"/>
      <w:pPr>
        <w:ind w:left="360" w:hanging="360"/>
      </w:pPr>
      <w:rPr>
        <w:rFonts w:ascii="Symbol" w:hAnsi="Symbol" w:hint="default"/>
      </w:rPr>
    </w:lvl>
    <w:lvl w:ilvl="1" w:tplc="B9CA1E4E" w:tentative="1">
      <w:start w:val="1"/>
      <w:numFmt w:val="bullet"/>
      <w:lvlText w:val="o"/>
      <w:lvlJc w:val="left"/>
      <w:pPr>
        <w:ind w:left="1080" w:hanging="360"/>
      </w:pPr>
      <w:rPr>
        <w:rFonts w:ascii="Courier New" w:hAnsi="Courier New" w:cs="Courier New" w:hint="default"/>
      </w:rPr>
    </w:lvl>
    <w:lvl w:ilvl="2" w:tplc="F86E54B0" w:tentative="1">
      <w:start w:val="1"/>
      <w:numFmt w:val="bullet"/>
      <w:lvlText w:val=""/>
      <w:lvlJc w:val="left"/>
      <w:pPr>
        <w:ind w:left="1800" w:hanging="360"/>
      </w:pPr>
      <w:rPr>
        <w:rFonts w:ascii="Wingdings" w:hAnsi="Wingdings" w:hint="default"/>
      </w:rPr>
    </w:lvl>
    <w:lvl w:ilvl="3" w:tplc="4372E550" w:tentative="1">
      <w:start w:val="1"/>
      <w:numFmt w:val="bullet"/>
      <w:lvlText w:val=""/>
      <w:lvlJc w:val="left"/>
      <w:pPr>
        <w:ind w:left="2520" w:hanging="360"/>
      </w:pPr>
      <w:rPr>
        <w:rFonts w:ascii="Symbol" w:hAnsi="Symbol" w:hint="default"/>
      </w:rPr>
    </w:lvl>
    <w:lvl w:ilvl="4" w:tplc="B7663BC8" w:tentative="1">
      <w:start w:val="1"/>
      <w:numFmt w:val="bullet"/>
      <w:lvlText w:val="o"/>
      <w:lvlJc w:val="left"/>
      <w:pPr>
        <w:ind w:left="3240" w:hanging="360"/>
      </w:pPr>
      <w:rPr>
        <w:rFonts w:ascii="Courier New" w:hAnsi="Courier New" w:cs="Courier New" w:hint="default"/>
      </w:rPr>
    </w:lvl>
    <w:lvl w:ilvl="5" w:tplc="E1787354" w:tentative="1">
      <w:start w:val="1"/>
      <w:numFmt w:val="bullet"/>
      <w:lvlText w:val=""/>
      <w:lvlJc w:val="left"/>
      <w:pPr>
        <w:ind w:left="3960" w:hanging="360"/>
      </w:pPr>
      <w:rPr>
        <w:rFonts w:ascii="Wingdings" w:hAnsi="Wingdings" w:hint="default"/>
      </w:rPr>
    </w:lvl>
    <w:lvl w:ilvl="6" w:tplc="E460D28A" w:tentative="1">
      <w:start w:val="1"/>
      <w:numFmt w:val="bullet"/>
      <w:lvlText w:val=""/>
      <w:lvlJc w:val="left"/>
      <w:pPr>
        <w:ind w:left="4680" w:hanging="360"/>
      </w:pPr>
      <w:rPr>
        <w:rFonts w:ascii="Symbol" w:hAnsi="Symbol" w:hint="default"/>
      </w:rPr>
    </w:lvl>
    <w:lvl w:ilvl="7" w:tplc="783AC300" w:tentative="1">
      <w:start w:val="1"/>
      <w:numFmt w:val="bullet"/>
      <w:lvlText w:val="o"/>
      <w:lvlJc w:val="left"/>
      <w:pPr>
        <w:ind w:left="5400" w:hanging="360"/>
      </w:pPr>
      <w:rPr>
        <w:rFonts w:ascii="Courier New" w:hAnsi="Courier New" w:cs="Courier New" w:hint="default"/>
      </w:rPr>
    </w:lvl>
    <w:lvl w:ilvl="8" w:tplc="68088578"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D5"/>
    <w:rsid w:val="000A3ED5"/>
    <w:rsid w:val="000C02A5"/>
    <w:rsid w:val="000C2C83"/>
    <w:rsid w:val="001528BD"/>
    <w:rsid w:val="00161338"/>
    <w:rsid w:val="00337792"/>
    <w:rsid w:val="003957D2"/>
    <w:rsid w:val="003F166D"/>
    <w:rsid w:val="004B0437"/>
    <w:rsid w:val="004F7629"/>
    <w:rsid w:val="00543E31"/>
    <w:rsid w:val="005A24D6"/>
    <w:rsid w:val="005F6FA1"/>
    <w:rsid w:val="006C021B"/>
    <w:rsid w:val="006D1ECD"/>
    <w:rsid w:val="007D7CEC"/>
    <w:rsid w:val="00880FDC"/>
    <w:rsid w:val="00944AF5"/>
    <w:rsid w:val="009455D7"/>
    <w:rsid w:val="009F3588"/>
    <w:rsid w:val="00A019D0"/>
    <w:rsid w:val="00A85F6F"/>
    <w:rsid w:val="00B606BA"/>
    <w:rsid w:val="00C41DC3"/>
    <w:rsid w:val="00C87470"/>
    <w:rsid w:val="00C948BC"/>
    <w:rsid w:val="00CD30F8"/>
    <w:rsid w:val="00D232A2"/>
    <w:rsid w:val="00D25118"/>
    <w:rsid w:val="00DB251A"/>
    <w:rsid w:val="00EC6810"/>
    <w:rsid w:val="00EF0796"/>
    <w:rsid w:val="00F53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A7B8"/>
  <w15:chartTrackingRefBased/>
  <w15:docId w15:val="{D682C3B9-3EA4-FD48-8353-94E10AA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48BC"/>
    <w:pPr>
      <w:tabs>
        <w:tab w:val="center" w:pos="4320"/>
        <w:tab w:val="right" w:pos="8640"/>
      </w:tabs>
    </w:pPr>
    <w:rPr>
      <w:rFonts w:ascii="Times New Roman" w:eastAsia="Times New Roman" w:hAnsi="Times New Roman" w:cs="Times New Roman"/>
      <w:lang w:eastAsia="x-none"/>
    </w:rPr>
  </w:style>
  <w:style w:type="character" w:customStyle="1" w:styleId="FooterChar">
    <w:name w:val="Footer Char"/>
    <w:basedOn w:val="DefaultParagraphFont"/>
    <w:link w:val="Footer"/>
    <w:uiPriority w:val="99"/>
    <w:rsid w:val="00C948BC"/>
    <w:rPr>
      <w:rFonts w:ascii="Times New Roman" w:eastAsia="Times New Roman" w:hAnsi="Times New Roman" w:cs="Times New Roman"/>
      <w:lang w:val="en-GB" w:eastAsia="x-none"/>
    </w:rPr>
  </w:style>
  <w:style w:type="paragraph" w:styleId="Header">
    <w:name w:val="header"/>
    <w:basedOn w:val="Normal"/>
    <w:link w:val="HeaderChar"/>
    <w:rsid w:val="00C948BC"/>
    <w:pPr>
      <w:tabs>
        <w:tab w:val="center" w:pos="4320"/>
        <w:tab w:val="right" w:pos="8640"/>
      </w:tabs>
    </w:pPr>
    <w:rPr>
      <w:rFonts w:ascii="Times New Roman" w:eastAsia="Times New Roman" w:hAnsi="Times New Roman" w:cs="Times New Roman"/>
      <w:lang w:eastAsia="x-none"/>
    </w:rPr>
  </w:style>
  <w:style w:type="character" w:customStyle="1" w:styleId="HeaderChar">
    <w:name w:val="Header Char"/>
    <w:basedOn w:val="DefaultParagraphFont"/>
    <w:link w:val="Header"/>
    <w:rsid w:val="00C948BC"/>
    <w:rPr>
      <w:rFonts w:ascii="Times New Roman" w:eastAsia="Times New Roman" w:hAnsi="Times New Roman" w:cs="Times New Roman"/>
      <w:lang w:val="en-GB" w:eastAsia="x-none"/>
    </w:rPr>
  </w:style>
  <w:style w:type="paragraph" w:styleId="ListParagraph">
    <w:name w:val="List Paragraph"/>
    <w:basedOn w:val="Normal"/>
    <w:uiPriority w:val="34"/>
    <w:qFormat/>
    <w:rsid w:val="0054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rossi</dc:creator>
  <cp:lastModifiedBy>Vladimir Kirushev</cp:lastModifiedBy>
  <cp:revision>2</cp:revision>
  <dcterms:created xsi:type="dcterms:W3CDTF">2021-03-14T10:25:00Z</dcterms:created>
  <dcterms:modified xsi:type="dcterms:W3CDTF">2021-03-14T10:25:00Z</dcterms:modified>
</cp:coreProperties>
</file>